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20" w:rsidRDefault="00E60F20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423"/>
        <w:gridCol w:w="3180"/>
        <w:gridCol w:w="2487"/>
        <w:gridCol w:w="2657"/>
      </w:tblGrid>
      <w:tr w:rsidR="00E60F20" w:rsidRPr="00B6572A" w:rsidTr="00E60F20">
        <w:trPr>
          <w:trHeight w:val="277"/>
        </w:trPr>
        <w:tc>
          <w:tcPr>
            <w:tcW w:w="1423" w:type="dxa"/>
            <w:vMerge w:val="restart"/>
          </w:tcPr>
          <w:p w:rsidR="00E60F20" w:rsidRDefault="00E60F20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gridSpan w:val="2"/>
          </w:tcPr>
          <w:p w:rsidR="00E60F20" w:rsidRPr="00B21532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57" w:type="dxa"/>
            <w:vMerge w:val="restart"/>
          </w:tcPr>
          <w:p w:rsidR="00E60F20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E60F20" w:rsidTr="00E60F20">
        <w:trPr>
          <w:trHeight w:val="341"/>
        </w:trPr>
        <w:tc>
          <w:tcPr>
            <w:tcW w:w="1423" w:type="dxa"/>
            <w:vMerge/>
          </w:tcPr>
          <w:p w:rsidR="00E60F20" w:rsidRDefault="00E60F2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 w:val="restart"/>
          </w:tcPr>
          <w:p w:rsidR="00E60F20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Przedmiot zamówienia </w:t>
            </w:r>
          </w:p>
          <w:p w:rsidR="00E60F20" w:rsidRPr="00426F6B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E60F20" w:rsidRPr="00AB345C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Tr="00E60F20">
        <w:trPr>
          <w:trHeight w:val="230"/>
        </w:trPr>
        <w:tc>
          <w:tcPr>
            <w:tcW w:w="1423" w:type="dxa"/>
            <w:vMerge/>
          </w:tcPr>
          <w:p w:rsidR="00E60F20" w:rsidRDefault="00E60F2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  <w:vMerge/>
          </w:tcPr>
          <w:p w:rsidR="00E60F20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57" w:type="dxa"/>
            <w:vMerge w:val="restart"/>
          </w:tcPr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CA77BA">
              <w:rPr>
                <w:rFonts w:ascii="Arial" w:hAnsi="Arial" w:cs="Arial"/>
                <w:b/>
                <w:bCs/>
              </w:rPr>
              <w:t>SZ/ZP – 16/2015</w:t>
            </w:r>
          </w:p>
          <w:p w:rsidR="00E60F20" w:rsidRPr="00390DF9" w:rsidRDefault="00E60F20" w:rsidP="00E60F20">
            <w:pPr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RPr="00CC57E8" w:rsidTr="00E60F20">
        <w:trPr>
          <w:trHeight w:hRule="exact" w:val="474"/>
        </w:trPr>
        <w:tc>
          <w:tcPr>
            <w:tcW w:w="1423" w:type="dxa"/>
            <w:vMerge/>
          </w:tcPr>
          <w:p w:rsidR="00E60F20" w:rsidRDefault="00E60F2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67" w:type="dxa"/>
            <w:gridSpan w:val="2"/>
          </w:tcPr>
          <w:p w:rsidR="00E60F20" w:rsidRPr="00B6572A" w:rsidRDefault="00E60F20" w:rsidP="00E60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A77BA">
              <w:rPr>
                <w:rFonts w:ascii="Arial" w:hAnsi="Arial" w:cs="Arial"/>
                <w:b/>
                <w:bCs/>
                <w:sz w:val="22"/>
                <w:szCs w:val="22"/>
              </w:rPr>
              <w:t>12 sierpnia 2015 r.</w:t>
            </w:r>
          </w:p>
        </w:tc>
        <w:tc>
          <w:tcPr>
            <w:tcW w:w="2657" w:type="dxa"/>
            <w:vMerge/>
          </w:tcPr>
          <w:p w:rsidR="00E60F20" w:rsidRPr="00CC57E8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jc w:val="center"/>
              <w:rPr>
                <w:sz w:val="24"/>
                <w:szCs w:val="24"/>
              </w:rPr>
            </w:pPr>
          </w:p>
          <w:p w:rsidR="00E60F20" w:rsidRDefault="00E60F20" w:rsidP="00E60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wymagane</w:t>
            </w:r>
          </w:p>
        </w:tc>
        <w:tc>
          <w:tcPr>
            <w:tcW w:w="5144" w:type="dxa"/>
            <w:gridSpan w:val="2"/>
          </w:tcPr>
          <w:p w:rsidR="00E60F20" w:rsidRPr="00A330F7" w:rsidRDefault="00E60F20" w:rsidP="00A330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Parametry oferowane </w:t>
            </w:r>
            <w:r>
              <w:rPr>
                <w:sz w:val="24"/>
                <w:szCs w:val="24"/>
              </w:rPr>
              <w:br/>
            </w:r>
            <w:r w:rsidRPr="006E4F2A">
              <w:rPr>
                <w:i/>
                <w:sz w:val="24"/>
                <w:szCs w:val="24"/>
              </w:rPr>
              <w:t>( należy w</w:t>
            </w:r>
            <w:r w:rsidR="00A51630" w:rsidRPr="006E4F2A">
              <w:rPr>
                <w:i/>
                <w:sz w:val="24"/>
                <w:szCs w:val="24"/>
              </w:rPr>
              <w:t xml:space="preserve">ypełnić </w:t>
            </w:r>
            <w:r w:rsidR="006E4F2A" w:rsidRPr="006E4F2A">
              <w:rPr>
                <w:i/>
                <w:sz w:val="24"/>
                <w:szCs w:val="24"/>
              </w:rPr>
              <w:t xml:space="preserve">formularz </w:t>
            </w:r>
            <w:r w:rsidRPr="006E4F2A">
              <w:rPr>
                <w:i/>
                <w:sz w:val="24"/>
                <w:szCs w:val="24"/>
              </w:rPr>
              <w:t xml:space="preserve">) </w:t>
            </w: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  <w:p w:rsidR="00E60F20" w:rsidRDefault="00E60F20" w:rsidP="00E60F20">
            <w:pPr>
              <w:pStyle w:val="Akapitzlist"/>
              <w:numPr>
                <w:ilvl w:val="0"/>
                <w:numId w:val="18"/>
              </w:numPr>
              <w:ind w:left="426" w:hanging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58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Dane techniczne i charakterystyka solarki:</w:t>
            </w:r>
          </w:p>
          <w:p w:rsidR="00CA77BA" w:rsidRDefault="00E60F20" w:rsidP="00CA77BA">
            <w:pPr>
              <w:rPr>
                <w:color w:val="000000" w:themeColor="text1"/>
                <w:sz w:val="24"/>
                <w:szCs w:val="24"/>
              </w:rPr>
            </w:pPr>
            <w:r w:rsidRPr="003B5655">
              <w:rPr>
                <w:color w:val="000000" w:themeColor="text1"/>
                <w:sz w:val="24"/>
                <w:szCs w:val="24"/>
              </w:rPr>
              <w:t>Urządzenie fabrycznie nowe</w:t>
            </w:r>
            <w:r w:rsidRPr="003B5655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CA77BA">
              <w:rPr>
                <w:b/>
                <w:color w:val="000000" w:themeColor="text1"/>
                <w:sz w:val="24"/>
                <w:szCs w:val="24"/>
              </w:rPr>
              <w:br/>
            </w:r>
            <w:r w:rsidRPr="003B5655">
              <w:rPr>
                <w:color w:val="000000" w:themeColor="text1"/>
                <w:sz w:val="24"/>
                <w:szCs w:val="24"/>
              </w:rPr>
              <w:t>rok produkcji 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CA77BA" w:rsidRPr="00CA77BA" w:rsidRDefault="00CA77BA" w:rsidP="00CA77BA">
            <w:pPr>
              <w:rPr>
                <w:color w:val="000000" w:themeColor="text1"/>
                <w:sz w:val="24"/>
                <w:szCs w:val="24"/>
              </w:rPr>
            </w:pPr>
            <w:r w:rsidRPr="00CA77BA">
              <w:rPr>
                <w:color w:val="000000" w:themeColor="text1"/>
                <w:sz w:val="24"/>
                <w:szCs w:val="24"/>
              </w:rPr>
              <w:t xml:space="preserve">Wielkość  zamówienia: 2 sztuki </w:t>
            </w:r>
          </w:p>
        </w:tc>
        <w:tc>
          <w:tcPr>
            <w:tcW w:w="5144" w:type="dxa"/>
            <w:gridSpan w:val="2"/>
          </w:tcPr>
          <w:p w:rsidR="00CA77BA" w:rsidRDefault="00CA77BA" w:rsidP="00E60F20">
            <w:pPr>
              <w:rPr>
                <w:sz w:val="24"/>
                <w:szCs w:val="24"/>
              </w:rPr>
            </w:pPr>
          </w:p>
          <w:p w:rsidR="00E60F20" w:rsidRDefault="00E60F20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 , typ: …………………………………….</w:t>
            </w:r>
          </w:p>
          <w:p w:rsidR="00CA77BA" w:rsidRDefault="00CA77BA" w:rsidP="00E60F20">
            <w:pPr>
              <w:rPr>
                <w:sz w:val="24"/>
                <w:szCs w:val="24"/>
              </w:rPr>
            </w:pPr>
          </w:p>
          <w:p w:rsidR="00CA77BA" w:rsidRDefault="00CA77BA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60F20" w:rsidRPr="003B5655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b/>
                <w:color w:val="000000" w:themeColor="text1"/>
                <w:sz w:val="24"/>
                <w:szCs w:val="24"/>
              </w:rPr>
              <w:t>Skrzynia ładunkowa: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wykonana ze stali, śrutowana</w:t>
            </w: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i lakierowana,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pojemność skrzyni ładunkowej na materiały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uszarstniające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4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m³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krata nasypowa w górnej części skrzyni ładunkowej,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chroniona wodoodporną plandeką ochronną, zaopatrzoną w system zapewniający możliwość szybkiego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łatwego otwarcia / zamknięcia skrzyni ładunkowej, </w:t>
            </w: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b/>
                <w:color w:val="000000" w:themeColor="text1"/>
                <w:sz w:val="24"/>
                <w:szCs w:val="24"/>
              </w:rPr>
              <w:t>Przenośnik taśmowy: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przenośnik taśmowy napędzany hydraulicznie,</w:t>
            </w:r>
          </w:p>
          <w:p w:rsidR="00E60F20" w:rsidRPr="00A330F7" w:rsidRDefault="00E60F20" w:rsidP="00E60F2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przenośnik taśmowy chroniony przed nadmiernym naciskiem przez ruchomy, podwieszany obciążnik</w:t>
            </w:r>
            <w:r w:rsidR="00A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/lub </w:t>
            </w:r>
            <w:r w:rsidR="00A330F7">
              <w:rPr>
                <w:rFonts w:ascii="Times New Roman" w:hAnsi="Times New Roman"/>
                <w:color w:val="FF0000"/>
                <w:sz w:val="24"/>
                <w:szCs w:val="24"/>
              </w:rPr>
              <w:t>zastosowanie „ dachu odciążającego”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napęd realizowany za pomocą materiałów o niskim współczynniku tarcia, konstrukcja niezawierająca rolek podporowych,</w:t>
            </w:r>
          </w:p>
          <w:p w:rsidR="009459CF" w:rsidRPr="009459CF" w:rsidRDefault="00E60F20" w:rsidP="009459C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przenośnik taśmowy profilowany na całej długości</w:t>
            </w:r>
          </w:p>
          <w:p w:rsidR="009459CF" w:rsidRDefault="009459CF" w:rsidP="009459C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459CF" w:rsidRDefault="009459CF" w:rsidP="009459C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459CF" w:rsidRPr="009459CF" w:rsidRDefault="009459CF" w:rsidP="009459C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60F20" w:rsidRPr="003B5655" w:rsidRDefault="00E60F20" w:rsidP="00E60F20">
            <w:pPr>
              <w:rPr>
                <w:b/>
                <w:color w:val="FF0000"/>
                <w:sz w:val="24"/>
                <w:szCs w:val="24"/>
              </w:rPr>
            </w:pPr>
            <w:r w:rsidRPr="003B5655">
              <w:rPr>
                <w:b/>
                <w:color w:val="000000" w:themeColor="text1"/>
                <w:sz w:val="24"/>
                <w:szCs w:val="24"/>
              </w:rPr>
              <w:t xml:space="preserve">Urządzenie rozsypujące: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regulowana wysokość ( nad powierzchnią ziemi ) urządzenia rozsypującego, w zależności od stosowanego pojazdu,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szerokość posypywania od 3 do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metrów,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rynny zsypowe oraz tarcza rozsypująca wykonane z materiału odpornego na chemiczne oddziaływanie środków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uszarstniających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soli i chlorku wapnia,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napęd hydrauliczny talerza rozsypującego,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asymetrycznego rozsypywania materiałów,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automatyczne wyłączenie posypywania po zatrzymaniu pojazdu, możliwość włączenia posypywania  po zatrzymaniu pojazdu za pomocą pulpitu sterowniczego urządzenia,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siłownik służący do ustawienia asymetrii chroniony obudową odporną na działanie środków chemicznych – soli i chlorku wapnia,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możliwość użycia materiałów takich jak: sól drogowa, chlorek wapnia, piasek oraz mieszanki piasku z solą,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możliwość regulacji gramatury rozsypywanej soli w zakresie od 5 do 30 g /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m²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możliwość zmiany gramatury o 1g.</w:t>
            </w:r>
          </w:p>
          <w:p w:rsidR="00E60F20" w:rsidRPr="00A51630" w:rsidRDefault="00E60F20" w:rsidP="00E60F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możliwość regulacji gramatury rozsypywanego piasku w zakresie od 30 do 300 g /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m²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m</w:t>
            </w:r>
            <w:r w:rsidR="00A516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ożliwość zmiany gramatury o 5g.</w:t>
            </w: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60F20" w:rsidRPr="0096209B" w:rsidRDefault="00E60F20" w:rsidP="00E60F20">
            <w:pPr>
              <w:pStyle w:val="Akapitzlist"/>
              <w:ind w:left="851" w:hanging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94B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Układ solankowy: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pojemność zbiorników na solankę: minimalna 1, 6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m³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maksymalna 2, 6 </w:t>
            </w:r>
            <w:proofErr w:type="spellStart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m³</w:t>
            </w:r>
            <w:proofErr w:type="spellEnd"/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zbiorniki wykonane z tworzywa sztucznego, jednokomorowe, zamontowane na bokach posypywarki,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sterowanie ilością solanki uwalnianej na talerz rozsypujący za pomocą pulpitu,   sterowniczego, umieszczonego w kabinie pojazdu, 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płynnego sterowania ilością solanki uwalnianej na talerz rozsypujący,</w:t>
            </w:r>
          </w:p>
          <w:p w:rsidR="00E60F20" w:rsidRPr="003B5655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centralny system odpowietrzania zbiorników, </w:t>
            </w:r>
          </w:p>
          <w:p w:rsidR="00E60F20" w:rsidRPr="00165753" w:rsidRDefault="00E60F20" w:rsidP="00E60F20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wskaźnik poziomu solanki, 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E60F20" w:rsidRDefault="00E60F20" w:rsidP="00E60F2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Wymagania dodatkowe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pobieranie sygnałów z tachografu, dla zapewnienia stałych parametrów pracy posypywarki przy różnych prędkościach pojazdu,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napęd urządzenia przy pomocy silnika spalinowego, dwucylindroweg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o, o mocy co najmniej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umieszczonego z przodu lub na boku </w:t>
            </w:r>
            <w:proofErr w:type="spellStart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rozsypywarki</w:t>
            </w:r>
            <w:proofErr w:type="spellEnd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pojemność zbiornika paliwa urządzenia, co najmniej 25 l.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sterowanie urządzeniem oraz pracą silnika posypywarki realizowane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jednego pulpitu sterowniczego, umieszczonego wewnątrz kabiny pojazdu, montaż instalacji, uchwytów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innych elementów sterowania urządzenia, w gestii i na koszt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ykonawcy, realizacja na terenie siedziby Zamawiającego,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pulpit sterujący z czytelnym polskim menu umożliwiający komfortową pracę i gniazdem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usb</w:t>
            </w:r>
            <w:proofErr w:type="spellEnd"/>
          </w:p>
          <w:p w:rsidR="00E60F20" w:rsidRPr="00A330F7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lampa ostrzegawcza koloru pomarańczowego zamontowana</w:t>
            </w:r>
            <w:r w:rsidR="00A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 tylnej ścianie </w:t>
            </w:r>
            <w:proofErr w:type="spellStart"/>
            <w:r w:rsidR="00A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rozsypywarki</w:t>
            </w:r>
            <w:proofErr w:type="spellEnd"/>
            <w:r w:rsidR="00A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30F7" w:rsidRPr="00A330F7">
              <w:rPr>
                <w:rFonts w:ascii="Times New Roman" w:hAnsi="Times New Roman"/>
                <w:color w:val="FF0000"/>
                <w:sz w:val="24"/>
                <w:szCs w:val="24"/>
              </w:rPr>
              <w:t>lub</w:t>
            </w:r>
            <w:r w:rsidR="00A330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w tylnej części  w obszarze obudowy zespołów zaworów sterujących </w:t>
            </w:r>
          </w:p>
          <w:p w:rsidR="00BC01C4" w:rsidRPr="00BC01C4" w:rsidRDefault="00E60F20" w:rsidP="00BC01C4">
            <w:pPr>
              <w:pStyle w:val="Akapitzlist"/>
              <w:numPr>
                <w:ilvl w:val="0"/>
                <w:numId w:val="24"/>
              </w:numPr>
              <w:spacing w:line="240" w:lineRule="auto"/>
              <w:ind w:left="402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reflektor roboczy w pobliżu talerza </w:t>
            </w:r>
            <w:proofErr w:type="spellStart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rozsypywarki</w:t>
            </w:r>
            <w:proofErr w:type="spellEnd"/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z niezależnym włącznikiem / wyłącznikiem, dla ułatwienia obserwacji pracy urządzenia</w:t>
            </w:r>
            <w:r w:rsidR="00A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nocy. N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akładany na reflektor filtr koloru czerwonego, zmieniający barwę oświetlenia </w:t>
            </w:r>
            <w:r w:rsidR="00A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roboczego z białej na </w:t>
            </w:r>
            <w:r w:rsidR="00A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czerwoną </w:t>
            </w:r>
            <w:r w:rsidR="00A330F7" w:rsidRPr="00A330F7">
              <w:rPr>
                <w:rFonts w:ascii="Times New Roman" w:hAnsi="Times New Roman"/>
                <w:color w:val="FF0000"/>
                <w:sz w:val="24"/>
                <w:szCs w:val="24"/>
              </w:rPr>
              <w:t>lub</w:t>
            </w:r>
            <w:r w:rsidR="00A33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30F7" w:rsidRPr="00A330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reflektory boczne  (biały oraz czerwony) 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kolor posypywarki, pomarańczowy, RAL 2011,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instrukcja obsługi w języku polskim,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dokumentacja techniczno ruchowa,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książka gwarancyjna,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certyfikat bezpieczeństwa CE,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montaż optycznego czujnika posypywania i połączenie go z systemem monitoringu pojazdu GPS firmy AWIA, w gestii i na koszt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Wykonawcy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realizacja na terenie siedziby Zamawiającego,</w:t>
            </w:r>
          </w:p>
          <w:p w:rsidR="00E60F20" w:rsidRPr="00165753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165753">
              <w:rPr>
                <w:rFonts w:ascii="Times New Roman" w:hAnsi="Times New Roman"/>
                <w:color w:val="000000" w:themeColor="text1"/>
              </w:rPr>
              <w:t xml:space="preserve">szkolenie pracowników – operatorów sprzętu, w zakresie jego obsługi i konserwacji w dniu dostawy przedmiotu zamówienia do siedziby Zamawiającego, cykliczne szkolenia dla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Pr="00165753">
              <w:rPr>
                <w:rFonts w:ascii="Times New Roman" w:hAnsi="Times New Roman"/>
                <w:color w:val="000000" w:themeColor="text1"/>
              </w:rPr>
              <w:t>pracowników Zamawiającego</w:t>
            </w:r>
            <w:r w:rsidRPr="00165753">
              <w:rPr>
                <w:rFonts w:ascii="Times New Roman" w:hAnsi="Times New Roman"/>
                <w:color w:val="000000" w:themeColor="text1"/>
              </w:rPr>
              <w:br/>
              <w:t xml:space="preserve"> ( 4 pracowników ), 1 raz na pół roku,  </w:t>
            </w:r>
            <w:r w:rsidRPr="00165753">
              <w:rPr>
                <w:rFonts w:ascii="Times New Roman" w:hAnsi="Times New Roman"/>
                <w:color w:val="000000" w:themeColor="text1"/>
              </w:rPr>
              <w:br/>
              <w:t>w okresie obowiązywania gwarancji na przedmiot Zamówienia,</w:t>
            </w:r>
          </w:p>
          <w:p w:rsidR="00E60F20" w:rsidRPr="00165753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165753">
              <w:rPr>
                <w:rFonts w:ascii="Times New Roman" w:hAnsi="Times New Roman"/>
                <w:color w:val="000000" w:themeColor="text1"/>
              </w:rPr>
              <w:t xml:space="preserve">wykonawca zapewni stały serwis gwarancyjny i pogwarancyjny w siedzibie Zamawiającego, </w:t>
            </w:r>
          </w:p>
          <w:p w:rsidR="00E60F20" w:rsidRPr="008F088C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gwarancja na urządzenie co najmniej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miesiące, od daty dostarczenia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0F20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5753">
              <w:rPr>
                <w:rFonts w:ascii="Times New Roman" w:hAnsi="Times New Roman"/>
                <w:color w:val="000000" w:themeColor="text1"/>
              </w:rPr>
              <w:t>wykonawca zapewni nieodpłatne przeglądy gwarancyjne i okresowe w siedzibie Zamawiającego, Zamawiający poniesie wyłącznie koszty związane z wymianą uszkodzonych elementó</w:t>
            </w:r>
            <w:r>
              <w:rPr>
                <w:rFonts w:ascii="Times New Roman" w:hAnsi="Times New Roman"/>
                <w:color w:val="000000" w:themeColor="text1"/>
              </w:rPr>
              <w:t xml:space="preserve">w </w:t>
            </w:r>
            <w:r w:rsidRPr="00165753">
              <w:rPr>
                <w:rFonts w:ascii="Times New Roman" w:hAnsi="Times New Roman"/>
                <w:color w:val="000000" w:themeColor="text1"/>
              </w:rPr>
              <w:t xml:space="preserve"> i podzespołów, których nie obejmuje</w:t>
            </w:r>
            <w:r w:rsidRPr="00165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gwarancja,</w:t>
            </w:r>
          </w:p>
          <w:p w:rsidR="00E60F20" w:rsidRPr="00CA77BA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wykonawca powinien legitymować się wdrożonym i certyfikowanym systemem zarządzania jakością ISO (lub równoważnym) w zakresie projektowania, produkcji, sprzedaży oraz serwisowania urządzeń komunalnych,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E60F20" w:rsidTr="00E60F20"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:rsidR="00E60F20" w:rsidRPr="008F088C" w:rsidRDefault="00E60F20" w:rsidP="00E60F2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8F08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wieloletnie ubezpieczenie urządzenia – </w:t>
            </w:r>
            <w:proofErr w:type="spellStart"/>
            <w:r w:rsidRPr="008F088C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08F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88C">
              <w:rPr>
                <w:rFonts w:ascii="Times New Roman" w:hAnsi="Times New Roman"/>
                <w:sz w:val="24"/>
                <w:szCs w:val="24"/>
              </w:rPr>
              <w:t>risk</w:t>
            </w:r>
            <w:proofErr w:type="spellEnd"/>
            <w:r w:rsidRPr="008F088C">
              <w:rPr>
                <w:rFonts w:ascii="Times New Roman" w:hAnsi="Times New Roman"/>
                <w:sz w:val="24"/>
                <w:szCs w:val="24"/>
              </w:rPr>
              <w:t xml:space="preserve">, w okresie obowiązywania umowy leasingu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</w:tbl>
    <w:p w:rsidR="004218FA" w:rsidRDefault="004218FA" w:rsidP="009459CF">
      <w:pPr>
        <w:pStyle w:val="Tekstpodstawowy"/>
        <w:spacing w:line="480" w:lineRule="auto"/>
        <w:rPr>
          <w:b/>
          <w:i/>
          <w:sz w:val="20"/>
          <w:szCs w:val="20"/>
        </w:rPr>
      </w:pPr>
    </w:p>
    <w:sectPr w:rsidR="004218FA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7"/>
  </w:num>
  <w:num w:numId="5">
    <w:abstractNumId w:val="13"/>
  </w:num>
  <w:num w:numId="6">
    <w:abstractNumId w:val="21"/>
  </w:num>
  <w:num w:numId="7">
    <w:abstractNumId w:val="20"/>
  </w:num>
  <w:num w:numId="8">
    <w:abstractNumId w:val="25"/>
  </w:num>
  <w:num w:numId="9">
    <w:abstractNumId w:val="24"/>
  </w:num>
  <w:num w:numId="10">
    <w:abstractNumId w:val="18"/>
  </w:num>
  <w:num w:numId="11">
    <w:abstractNumId w:val="11"/>
  </w:num>
  <w:num w:numId="12">
    <w:abstractNumId w:val="9"/>
  </w:num>
  <w:num w:numId="13">
    <w:abstractNumId w:val="26"/>
  </w:num>
  <w:num w:numId="14">
    <w:abstractNumId w:val="12"/>
  </w:num>
  <w:num w:numId="15">
    <w:abstractNumId w:val="0"/>
  </w:num>
  <w:num w:numId="16">
    <w:abstractNumId w:val="19"/>
  </w:num>
  <w:num w:numId="17">
    <w:abstractNumId w:val="16"/>
  </w:num>
  <w:num w:numId="18">
    <w:abstractNumId w:val="29"/>
  </w:num>
  <w:num w:numId="19">
    <w:abstractNumId w:val="14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8"/>
  </w:num>
  <w:num w:numId="28">
    <w:abstractNumId w:val="1"/>
  </w:num>
  <w:num w:numId="29">
    <w:abstractNumId w:val="2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52235"/>
    <w:rsid w:val="00071F95"/>
    <w:rsid w:val="00085D67"/>
    <w:rsid w:val="000B26F6"/>
    <w:rsid w:val="000B49A0"/>
    <w:rsid w:val="000E3106"/>
    <w:rsid w:val="001164C3"/>
    <w:rsid w:val="001626D4"/>
    <w:rsid w:val="00162F1A"/>
    <w:rsid w:val="00165753"/>
    <w:rsid w:val="00170361"/>
    <w:rsid w:val="001A3A6C"/>
    <w:rsid w:val="001C59DF"/>
    <w:rsid w:val="001E78B6"/>
    <w:rsid w:val="00225945"/>
    <w:rsid w:val="0023331A"/>
    <w:rsid w:val="0024300B"/>
    <w:rsid w:val="002808D8"/>
    <w:rsid w:val="002A2F35"/>
    <w:rsid w:val="002C29CB"/>
    <w:rsid w:val="002C4A02"/>
    <w:rsid w:val="002E2F03"/>
    <w:rsid w:val="003235E2"/>
    <w:rsid w:val="0037202F"/>
    <w:rsid w:val="003733B5"/>
    <w:rsid w:val="00380ABE"/>
    <w:rsid w:val="00390DF9"/>
    <w:rsid w:val="0039535E"/>
    <w:rsid w:val="003B5655"/>
    <w:rsid w:val="003C4231"/>
    <w:rsid w:val="003E27B3"/>
    <w:rsid w:val="00410638"/>
    <w:rsid w:val="004156F4"/>
    <w:rsid w:val="004218FA"/>
    <w:rsid w:val="00457B65"/>
    <w:rsid w:val="0049293E"/>
    <w:rsid w:val="00521A88"/>
    <w:rsid w:val="00557B56"/>
    <w:rsid w:val="005658CF"/>
    <w:rsid w:val="00577A09"/>
    <w:rsid w:val="005A1437"/>
    <w:rsid w:val="005A6A41"/>
    <w:rsid w:val="005D6E2C"/>
    <w:rsid w:val="005E055D"/>
    <w:rsid w:val="00600321"/>
    <w:rsid w:val="00614AA8"/>
    <w:rsid w:val="00666255"/>
    <w:rsid w:val="0068759C"/>
    <w:rsid w:val="00692765"/>
    <w:rsid w:val="006A663A"/>
    <w:rsid w:val="006C1B1B"/>
    <w:rsid w:val="006E4F2A"/>
    <w:rsid w:val="0070018A"/>
    <w:rsid w:val="007522EB"/>
    <w:rsid w:val="00754061"/>
    <w:rsid w:val="00767667"/>
    <w:rsid w:val="00784A8D"/>
    <w:rsid w:val="00795330"/>
    <w:rsid w:val="007C202F"/>
    <w:rsid w:val="00887A37"/>
    <w:rsid w:val="008C680C"/>
    <w:rsid w:val="008D1BF2"/>
    <w:rsid w:val="008D2AED"/>
    <w:rsid w:val="008F088C"/>
    <w:rsid w:val="00916879"/>
    <w:rsid w:val="00940962"/>
    <w:rsid w:val="009459CF"/>
    <w:rsid w:val="00954CB5"/>
    <w:rsid w:val="00981AB8"/>
    <w:rsid w:val="00985AFB"/>
    <w:rsid w:val="00990077"/>
    <w:rsid w:val="009D3E89"/>
    <w:rsid w:val="00A069AC"/>
    <w:rsid w:val="00A16CE3"/>
    <w:rsid w:val="00A330F7"/>
    <w:rsid w:val="00A51630"/>
    <w:rsid w:val="00A544BF"/>
    <w:rsid w:val="00AC7AFA"/>
    <w:rsid w:val="00AD26B1"/>
    <w:rsid w:val="00B50FEA"/>
    <w:rsid w:val="00B51A33"/>
    <w:rsid w:val="00B660B6"/>
    <w:rsid w:val="00BC01C4"/>
    <w:rsid w:val="00C34ABD"/>
    <w:rsid w:val="00C86DB1"/>
    <w:rsid w:val="00CA77BA"/>
    <w:rsid w:val="00D110E4"/>
    <w:rsid w:val="00D11257"/>
    <w:rsid w:val="00D37D3D"/>
    <w:rsid w:val="00D8062E"/>
    <w:rsid w:val="00D87D44"/>
    <w:rsid w:val="00DA3E01"/>
    <w:rsid w:val="00DB0A41"/>
    <w:rsid w:val="00DE0634"/>
    <w:rsid w:val="00E102FD"/>
    <w:rsid w:val="00E60F20"/>
    <w:rsid w:val="00E630EE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FFF51-E96D-4160-B8FF-AD22D286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2015-08-25T10:14:00Z</cp:lastPrinted>
  <dcterms:created xsi:type="dcterms:W3CDTF">2015-08-25T10:14:00Z</dcterms:created>
  <dcterms:modified xsi:type="dcterms:W3CDTF">2015-08-25T10:23:00Z</dcterms:modified>
</cp:coreProperties>
</file>