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4" w:rsidRPr="00204B2C" w:rsidRDefault="00E84032" w:rsidP="00C64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opis </w:t>
      </w:r>
      <w:r w:rsidR="00F42116" w:rsidRPr="00204B2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przedmiotu </w:t>
      </w:r>
      <w:r w:rsidRPr="00204B2C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</w:p>
    <w:p w:rsidR="00E84032" w:rsidRPr="00204B2C" w:rsidRDefault="00E84032" w:rsidP="00C64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C">
        <w:rPr>
          <w:rFonts w:ascii="Times New Roman" w:hAnsi="Times New Roman" w:cs="Times New Roman"/>
          <w:b/>
          <w:sz w:val="24"/>
          <w:szCs w:val="24"/>
        </w:rPr>
        <w:t>Część I:</w:t>
      </w:r>
    </w:p>
    <w:p w:rsidR="005A6507" w:rsidRPr="00204B2C" w:rsidRDefault="005A6507" w:rsidP="00C64C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2C">
        <w:rPr>
          <w:rFonts w:ascii="Times New Roman" w:hAnsi="Times New Roman" w:cs="Times New Roman"/>
          <w:sz w:val="24"/>
          <w:szCs w:val="24"/>
        </w:rPr>
        <w:t>naprawa starych verti</w:t>
      </w:r>
      <w:r w:rsidR="009A73A6" w:rsidRPr="00204B2C">
        <w:rPr>
          <w:rFonts w:ascii="Times New Roman" w:hAnsi="Times New Roman" w:cs="Times New Roman"/>
          <w:sz w:val="24"/>
          <w:szCs w:val="24"/>
        </w:rPr>
        <w:t>c</w:t>
      </w:r>
      <w:r w:rsidRPr="00204B2C">
        <w:rPr>
          <w:rFonts w:ascii="Times New Roman" w:hAnsi="Times New Roman" w:cs="Times New Roman"/>
          <w:sz w:val="24"/>
          <w:szCs w:val="24"/>
        </w:rPr>
        <w:t>ali</w:t>
      </w:r>
    </w:p>
    <w:p w:rsidR="00E84032" w:rsidRPr="00204B2C" w:rsidRDefault="00C64CAC" w:rsidP="00E036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2C">
        <w:rPr>
          <w:rFonts w:ascii="Times New Roman" w:hAnsi="Times New Roman" w:cs="Times New Roman"/>
          <w:sz w:val="24"/>
          <w:szCs w:val="24"/>
        </w:rPr>
        <w:t>demontaż starych verti</w:t>
      </w:r>
      <w:r w:rsidR="009A73A6" w:rsidRPr="00204B2C">
        <w:rPr>
          <w:rFonts w:ascii="Times New Roman" w:hAnsi="Times New Roman" w:cs="Times New Roman"/>
          <w:sz w:val="24"/>
          <w:szCs w:val="24"/>
        </w:rPr>
        <w:t>c</w:t>
      </w:r>
      <w:r w:rsidRPr="00204B2C">
        <w:rPr>
          <w:rFonts w:ascii="Times New Roman" w:hAnsi="Times New Roman" w:cs="Times New Roman"/>
          <w:sz w:val="24"/>
          <w:szCs w:val="24"/>
        </w:rPr>
        <w:t xml:space="preserve">ali i </w:t>
      </w:r>
      <w:r w:rsidR="00E84032" w:rsidRPr="00204B2C">
        <w:rPr>
          <w:rFonts w:ascii="Times New Roman" w:hAnsi="Times New Roman" w:cs="Times New Roman"/>
          <w:sz w:val="24"/>
          <w:szCs w:val="24"/>
        </w:rPr>
        <w:t>montaż</w:t>
      </w:r>
      <w:r w:rsidRPr="00204B2C">
        <w:rPr>
          <w:rFonts w:ascii="Times New Roman" w:hAnsi="Times New Roman" w:cs="Times New Roman"/>
          <w:sz w:val="24"/>
          <w:szCs w:val="24"/>
        </w:rPr>
        <w:t xml:space="preserve"> nowych </w:t>
      </w:r>
      <w:r w:rsidR="00E84032" w:rsidRPr="00204B2C">
        <w:rPr>
          <w:rFonts w:ascii="Times New Roman" w:hAnsi="Times New Roman" w:cs="Times New Roman"/>
          <w:sz w:val="24"/>
          <w:szCs w:val="24"/>
        </w:rPr>
        <w:t>żaluzji pionowych typu verti</w:t>
      </w:r>
      <w:r w:rsidR="009A73A6" w:rsidRPr="00204B2C">
        <w:rPr>
          <w:rFonts w:ascii="Times New Roman" w:hAnsi="Times New Roman" w:cs="Times New Roman"/>
          <w:sz w:val="24"/>
          <w:szCs w:val="24"/>
        </w:rPr>
        <w:t>c</w:t>
      </w:r>
      <w:r w:rsidR="00E84032" w:rsidRPr="00204B2C">
        <w:rPr>
          <w:rFonts w:ascii="Times New Roman" w:hAnsi="Times New Roman" w:cs="Times New Roman"/>
          <w:sz w:val="24"/>
          <w:szCs w:val="24"/>
        </w:rPr>
        <w:t xml:space="preserve">al wraz </w:t>
      </w:r>
      <w:r w:rsidR="00E0367A">
        <w:rPr>
          <w:rFonts w:ascii="Times New Roman" w:hAnsi="Times New Roman" w:cs="Times New Roman"/>
          <w:sz w:val="24"/>
          <w:szCs w:val="24"/>
        </w:rPr>
        <w:br/>
      </w:r>
      <w:r w:rsidR="00E84032" w:rsidRPr="00204B2C">
        <w:rPr>
          <w:rFonts w:ascii="Times New Roman" w:hAnsi="Times New Roman" w:cs="Times New Roman"/>
          <w:sz w:val="24"/>
          <w:szCs w:val="24"/>
        </w:rPr>
        <w:t>z kompletem szyn, mechanizmami oraz element</w:t>
      </w:r>
      <w:r w:rsidR="00204B2C">
        <w:rPr>
          <w:rFonts w:ascii="Times New Roman" w:hAnsi="Times New Roman" w:cs="Times New Roman"/>
          <w:sz w:val="24"/>
          <w:szCs w:val="24"/>
        </w:rPr>
        <w:t xml:space="preserve">ami niezbędnymi do prawidłowego </w:t>
      </w:r>
      <w:r w:rsidR="00E84032" w:rsidRPr="00204B2C">
        <w:rPr>
          <w:rFonts w:ascii="Times New Roman" w:hAnsi="Times New Roman" w:cs="Times New Roman"/>
          <w:sz w:val="24"/>
          <w:szCs w:val="24"/>
        </w:rPr>
        <w:t>montażu i poprawnego działania zgodnie z funkcją przeznaczenia. Prowadnica aluminiowa, lamele poliestrowe o szerokości 125 mm gramatura nie mniejsza niż 175 g/m</w:t>
      </w:r>
      <w:r w:rsidR="00E84032" w:rsidRPr="00204B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4032" w:rsidRPr="00204B2C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E84032" w:rsidRPr="00204B2C">
        <w:rPr>
          <w:rFonts w:ascii="Times New Roman" w:hAnsi="Times New Roman" w:cs="Times New Roman"/>
          <w:sz w:val="24"/>
          <w:szCs w:val="24"/>
        </w:rPr>
        <w:t xml:space="preserve">o ograniczonym przenikaniu promieniowania słonecznego (świetlnego jak </w:t>
      </w:r>
      <w:r w:rsidR="00E0367A">
        <w:rPr>
          <w:rFonts w:ascii="Times New Roman" w:hAnsi="Times New Roman" w:cs="Times New Roman"/>
          <w:sz w:val="24"/>
          <w:szCs w:val="24"/>
        </w:rPr>
        <w:br/>
      </w:r>
      <w:r w:rsidR="00E84032" w:rsidRPr="00204B2C">
        <w:rPr>
          <w:rFonts w:ascii="Times New Roman" w:hAnsi="Times New Roman" w:cs="Times New Roman"/>
          <w:sz w:val="24"/>
          <w:szCs w:val="24"/>
        </w:rPr>
        <w:t>i cieplnego);Sterowanie verticali: ręczne za pomocą  linek kulkowych, umożliwiające rotację verticali we własnej osi oraz rozsuwanie wszystkich połączonych lameli jak</w:t>
      </w:r>
      <w:r w:rsidR="00E0367A">
        <w:rPr>
          <w:rFonts w:ascii="Times New Roman" w:hAnsi="Times New Roman" w:cs="Times New Roman"/>
          <w:sz w:val="24"/>
          <w:szCs w:val="24"/>
        </w:rPr>
        <w:br/>
      </w:r>
      <w:r w:rsidR="00E84032" w:rsidRPr="00204B2C">
        <w:rPr>
          <w:rFonts w:ascii="Times New Roman" w:hAnsi="Times New Roman" w:cs="Times New Roman"/>
          <w:sz w:val="24"/>
          <w:szCs w:val="24"/>
        </w:rPr>
        <w:t xml:space="preserve"> i ponowne zasłanianie. Kolor zostanie wybrany po wyłonieniu Wykonawcy. Trwałość koloru powyżej 5 lat.  </w:t>
      </w:r>
      <w:r w:rsidR="005A6507" w:rsidRPr="00204B2C">
        <w:rPr>
          <w:rFonts w:ascii="Times New Roman" w:hAnsi="Times New Roman" w:cs="Times New Roman"/>
          <w:sz w:val="24"/>
          <w:szCs w:val="24"/>
        </w:rPr>
        <w:t>Uż</w:t>
      </w:r>
      <w:r w:rsidR="00E84032" w:rsidRPr="00204B2C">
        <w:rPr>
          <w:rFonts w:ascii="Times New Roman" w:hAnsi="Times New Roman" w:cs="Times New Roman"/>
          <w:sz w:val="24"/>
          <w:szCs w:val="24"/>
        </w:rPr>
        <w:t>yte materiały i elementy mocujące oraz mechanizmy winny być nowe, czyste, bez błędów fabrycznych wykonane w I gatunku. Zastosowana szyna dostarczona w komplecie z verti</w:t>
      </w:r>
      <w:r w:rsidR="009A73A6" w:rsidRPr="00204B2C">
        <w:rPr>
          <w:rFonts w:ascii="Times New Roman" w:hAnsi="Times New Roman" w:cs="Times New Roman"/>
          <w:sz w:val="24"/>
          <w:szCs w:val="24"/>
        </w:rPr>
        <w:t>c</w:t>
      </w:r>
      <w:r w:rsidR="00E84032" w:rsidRPr="00204B2C">
        <w:rPr>
          <w:rFonts w:ascii="Times New Roman" w:hAnsi="Times New Roman" w:cs="Times New Roman"/>
          <w:sz w:val="24"/>
          <w:szCs w:val="24"/>
        </w:rPr>
        <w:t xml:space="preserve">alami będzie wykonana w kolorze białym. </w:t>
      </w:r>
    </w:p>
    <w:p w:rsidR="00E84032" w:rsidRPr="00204B2C" w:rsidRDefault="005A6507" w:rsidP="00C64C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2C">
        <w:rPr>
          <w:rFonts w:ascii="Times New Roman" w:hAnsi="Times New Roman" w:cs="Times New Roman"/>
          <w:sz w:val="24"/>
          <w:szCs w:val="24"/>
        </w:rPr>
        <w:t>Montaż r</w:t>
      </w:r>
      <w:r w:rsidR="00E84032" w:rsidRPr="00204B2C">
        <w:rPr>
          <w:rFonts w:ascii="Times New Roman" w:hAnsi="Times New Roman" w:cs="Times New Roman"/>
          <w:sz w:val="24"/>
          <w:szCs w:val="24"/>
        </w:rPr>
        <w:t>olet okienn</w:t>
      </w:r>
      <w:r w:rsidRPr="00204B2C">
        <w:rPr>
          <w:rFonts w:ascii="Times New Roman" w:hAnsi="Times New Roman" w:cs="Times New Roman"/>
          <w:sz w:val="24"/>
          <w:szCs w:val="24"/>
        </w:rPr>
        <w:t>ych</w:t>
      </w:r>
      <w:r w:rsidR="00E84032" w:rsidRPr="00204B2C">
        <w:rPr>
          <w:rFonts w:ascii="Times New Roman" w:hAnsi="Times New Roman" w:cs="Times New Roman"/>
          <w:sz w:val="24"/>
          <w:szCs w:val="24"/>
        </w:rPr>
        <w:t xml:space="preserve"> w kasecie z prowadnicami bocznymi i prowadzeniem linkowym, obsługiwane ręcznie za pomocą linek kulkowych , z prowadnicami bocznymi; tkanina transparentna; osprzęt (kaseta i prowadnice rolety w kolorze RAL zbliżonym do koloru ślusarki okiennej)</w:t>
      </w:r>
      <w:r w:rsidR="00E84032" w:rsidRPr="00204B2C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E84032" w:rsidRPr="00204B2C">
        <w:rPr>
          <w:rFonts w:ascii="Times New Roman" w:hAnsi="Times New Roman" w:cs="Times New Roman"/>
          <w:sz w:val="24"/>
          <w:szCs w:val="24"/>
        </w:rPr>
        <w:t xml:space="preserve"> Kolor zostanie wybrany po wyłonieniu Wykonawcy.</w:t>
      </w:r>
    </w:p>
    <w:p w:rsidR="00E84032" w:rsidRPr="00204B2C" w:rsidRDefault="00E84032" w:rsidP="00C64C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32" w:rsidRPr="00204B2C" w:rsidRDefault="00E84032" w:rsidP="00C64C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2C">
        <w:rPr>
          <w:rFonts w:ascii="Times New Roman" w:hAnsi="Times New Roman" w:cs="Times New Roman"/>
          <w:sz w:val="24"/>
          <w:szCs w:val="24"/>
        </w:rPr>
        <w:t>Zakres przedmiotu zamówienia:</w:t>
      </w:r>
    </w:p>
    <w:tbl>
      <w:tblPr>
        <w:tblStyle w:val="Tabela-Siatka"/>
        <w:tblW w:w="10065" w:type="dxa"/>
        <w:tblInd w:w="-601" w:type="dxa"/>
        <w:tblLayout w:type="fixed"/>
        <w:tblLook w:val="04A0"/>
      </w:tblPr>
      <w:tblGrid>
        <w:gridCol w:w="1132"/>
        <w:gridCol w:w="2256"/>
        <w:gridCol w:w="3267"/>
        <w:gridCol w:w="3410"/>
      </w:tblGrid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Nr pokoju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Zakres robót</w:t>
            </w:r>
          </w:p>
        </w:tc>
      </w:tr>
      <w:tr w:rsidR="00E84032" w:rsidRPr="00204B2C" w:rsidTr="00930246">
        <w:tc>
          <w:tcPr>
            <w:tcW w:w="10065" w:type="dxa"/>
            <w:gridSpan w:val="4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Biurowiec- Budynek A przy ul. Grudziądzkiej 159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Portiernia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Demontaż + montaż nowego </w:t>
            </w:r>
            <w:r w:rsidR="0045117A">
              <w:rPr>
                <w:rFonts w:ascii="Times New Roman" w:hAnsi="Times New Roman" w:cs="Times New Roman"/>
                <w:sz w:val="24"/>
                <w:szCs w:val="24"/>
              </w:rPr>
              <w:t>vertic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BOK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nowych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ali 3 szt. 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  <w:p w:rsidR="00E0367A" w:rsidRPr="00204B2C" w:rsidRDefault="00E036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nowych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ali 2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Naprawa poprzez wymianę koralików dolnych 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Naprawa poprzez wymianę koralików dolnych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Naprawa poprzez wymianę koralików dolnych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307+ksero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nowych vertic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E84032" w:rsidRPr="00204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="00E84032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 + wymiana pasów w 1 vertikalu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Wymiana szyn 4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5A6507" w:rsidP="00451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Demontaż + montaż nowego verti</w:t>
            </w:r>
            <w:r w:rsidR="004511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Demontaż + montaż nowego vertikala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C64CAC" w:rsidP="00451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Demontaż + montaż nowych verti</w:t>
            </w:r>
            <w:r w:rsidR="004511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ali 2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Wymiana materiału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t>ok. k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ierownika Biura Zarządu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Salka konferencyjna 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C64CAC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Demontaż + montaż nowych </w:t>
            </w:r>
            <w:r w:rsidR="0045117A">
              <w:rPr>
                <w:rFonts w:ascii="Times New Roman" w:hAnsi="Times New Roman" w:cs="Times New Roman"/>
                <w:sz w:val="24"/>
                <w:szCs w:val="24"/>
              </w:rPr>
              <w:t>vertic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ali 3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E036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Pokój Rady Nadzorczej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0065" w:type="dxa"/>
            <w:gridSpan w:val="4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Budynek B – warsztat- przy ul. Grudziądzkiej 159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5A6507" w:rsidP="004511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Demontaż + montaż nowego verti</w:t>
            </w:r>
            <w:r w:rsidR="004511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Magazyn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rPr>
          <w:trHeight w:val="1210"/>
        </w:trPr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Biuro warsztatu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Naprawa poprzez wymianę koralików dolnych</w:t>
            </w:r>
          </w:p>
        </w:tc>
      </w:tr>
      <w:tr w:rsidR="00E84032" w:rsidRPr="00204B2C" w:rsidTr="00930246">
        <w:trPr>
          <w:trHeight w:val="50"/>
        </w:trPr>
        <w:tc>
          <w:tcPr>
            <w:tcW w:w="10065" w:type="dxa"/>
            <w:gridSpan w:val="4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ZUOK – Kociewska 37/53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Biuro obok wagi -5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930246">
        <w:tc>
          <w:tcPr>
            <w:tcW w:w="1132" w:type="dxa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Biuro obok wagi -6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84032" w:rsidRPr="00204B2C" w:rsidRDefault="0045117A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+ montaż nowego vertic</w:t>
            </w:r>
            <w:r w:rsidR="005A6507" w:rsidRPr="00204B2C">
              <w:rPr>
                <w:rFonts w:ascii="Times New Roman" w:hAnsi="Times New Roman" w:cs="Times New Roman"/>
                <w:sz w:val="24"/>
                <w:szCs w:val="24"/>
              </w:rPr>
              <w:t>ala 1 szt.</w:t>
            </w:r>
          </w:p>
        </w:tc>
      </w:tr>
      <w:tr w:rsidR="00E84032" w:rsidRPr="00204B2C" w:rsidTr="00E84032">
        <w:trPr>
          <w:trHeight w:val="395"/>
        </w:trPr>
        <w:tc>
          <w:tcPr>
            <w:tcW w:w="1132" w:type="dxa"/>
            <w:vMerge w:val="restart"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Salka konferencyjna</w:t>
            </w: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1 okno: </w:t>
            </w:r>
          </w:p>
        </w:tc>
        <w:tc>
          <w:tcPr>
            <w:tcW w:w="3410" w:type="dxa"/>
            <w:vMerge w:val="restart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Rolety wewnętrzne – 5 szt.  </w:t>
            </w:r>
          </w:p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32" w:rsidRPr="00204B2C" w:rsidTr="00E84032">
        <w:trPr>
          <w:trHeight w:val="300"/>
        </w:trPr>
        <w:tc>
          <w:tcPr>
            <w:tcW w:w="1132" w:type="dxa"/>
            <w:vMerge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2 okno:</w:t>
            </w:r>
          </w:p>
        </w:tc>
        <w:tc>
          <w:tcPr>
            <w:tcW w:w="3410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32" w:rsidRPr="00204B2C" w:rsidTr="00E84032">
        <w:trPr>
          <w:trHeight w:val="315"/>
        </w:trPr>
        <w:tc>
          <w:tcPr>
            <w:tcW w:w="1132" w:type="dxa"/>
            <w:vMerge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3 okno:</w:t>
            </w:r>
          </w:p>
        </w:tc>
        <w:tc>
          <w:tcPr>
            <w:tcW w:w="3410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32" w:rsidRPr="00204B2C" w:rsidTr="00E84032">
        <w:trPr>
          <w:trHeight w:val="300"/>
        </w:trPr>
        <w:tc>
          <w:tcPr>
            <w:tcW w:w="1132" w:type="dxa"/>
            <w:vMerge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4 okno:</w:t>
            </w:r>
          </w:p>
        </w:tc>
        <w:tc>
          <w:tcPr>
            <w:tcW w:w="3410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32" w:rsidRPr="00204B2C" w:rsidTr="00E84032">
        <w:trPr>
          <w:trHeight w:val="330"/>
        </w:trPr>
        <w:tc>
          <w:tcPr>
            <w:tcW w:w="1132" w:type="dxa"/>
            <w:vMerge/>
          </w:tcPr>
          <w:p w:rsidR="00E84032" w:rsidRPr="00204B2C" w:rsidRDefault="00E84032" w:rsidP="00C64CA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5 okno:</w:t>
            </w:r>
          </w:p>
        </w:tc>
        <w:tc>
          <w:tcPr>
            <w:tcW w:w="3410" w:type="dxa"/>
            <w:vMerge/>
          </w:tcPr>
          <w:p w:rsidR="00E84032" w:rsidRPr="00204B2C" w:rsidRDefault="00E84032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07" w:rsidRPr="00204B2C" w:rsidRDefault="005A6507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07" w:rsidRPr="00204B2C" w:rsidRDefault="005A6507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AC" w:rsidRPr="00204B2C" w:rsidRDefault="00C64CAC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AC" w:rsidRPr="00204B2C" w:rsidRDefault="00C64CAC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AC" w:rsidRPr="00204B2C" w:rsidRDefault="00C64CAC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07" w:rsidRPr="00204B2C" w:rsidRDefault="005A6507" w:rsidP="00C64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2C">
        <w:rPr>
          <w:rFonts w:ascii="Times New Roman" w:hAnsi="Times New Roman" w:cs="Times New Roman"/>
          <w:b/>
          <w:sz w:val="24"/>
          <w:szCs w:val="24"/>
        </w:rPr>
        <w:t>Część II:</w:t>
      </w:r>
    </w:p>
    <w:p w:rsidR="005A6507" w:rsidRPr="00204B2C" w:rsidRDefault="005A6507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2C">
        <w:rPr>
          <w:rFonts w:ascii="Times New Roman" w:hAnsi="Times New Roman" w:cs="Times New Roman"/>
          <w:sz w:val="24"/>
          <w:szCs w:val="24"/>
        </w:rPr>
        <w:t>Kalandrowana srebrna folia imitująca piaskowane szkło o grubości 75 mikronów z klejem permanentnym. Zapobiega przenikaniu promieni ultrafioletowych.</w:t>
      </w:r>
    </w:p>
    <w:tbl>
      <w:tblPr>
        <w:tblStyle w:val="Tabela-Siatka"/>
        <w:tblW w:w="10065" w:type="dxa"/>
        <w:tblInd w:w="-601" w:type="dxa"/>
        <w:tblLayout w:type="fixed"/>
        <w:tblLook w:val="04A0"/>
      </w:tblPr>
      <w:tblGrid>
        <w:gridCol w:w="1132"/>
        <w:gridCol w:w="2255"/>
        <w:gridCol w:w="3269"/>
        <w:gridCol w:w="3409"/>
      </w:tblGrid>
      <w:tr w:rsidR="005A6507" w:rsidRPr="00204B2C" w:rsidTr="005A6507">
        <w:trPr>
          <w:trHeight w:val="510"/>
        </w:trPr>
        <w:tc>
          <w:tcPr>
            <w:tcW w:w="1132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55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Nr pokoju</w:t>
            </w: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b/>
                <w:sz w:val="24"/>
                <w:szCs w:val="24"/>
              </w:rPr>
              <w:t>Zakres robót</w:t>
            </w:r>
          </w:p>
        </w:tc>
      </w:tr>
      <w:tr w:rsidR="005A6507" w:rsidRPr="00204B2C" w:rsidTr="005A6507">
        <w:trPr>
          <w:trHeight w:val="305"/>
        </w:trPr>
        <w:tc>
          <w:tcPr>
            <w:tcW w:w="1132" w:type="dxa"/>
            <w:vMerge w:val="restart"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Szatnia /łaźnia ładowaczy i zamiataczy/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stołówka (Budynek B przy ul. Grudziądzkiej 159) + </w:t>
            </w:r>
            <w:r w:rsidRPr="0020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toalety </w:t>
            </w:r>
            <w:r w:rsidRPr="0020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parter; I i II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 piętro biurowca (Bud</w:t>
            </w:r>
            <w:r w:rsidR="00497E0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nek A przy ul. Grudziądzkiej 159)</w:t>
            </w:r>
          </w:p>
        </w:tc>
        <w:tc>
          <w:tcPr>
            <w:tcW w:w="3269" w:type="dxa"/>
            <w:tcBorders>
              <w:top w:val="nil"/>
            </w:tcBorders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okno na parterze biurowca (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toaleta 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damska) </w:t>
            </w:r>
          </w:p>
        </w:tc>
      </w:tr>
      <w:tr w:rsidR="005A6507" w:rsidRPr="00204B2C" w:rsidTr="005A6507">
        <w:trPr>
          <w:trHeight w:val="300"/>
        </w:trPr>
        <w:tc>
          <w:tcPr>
            <w:tcW w:w="1132" w:type="dxa"/>
            <w:vMerge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okno w łazience na I piętrze biurowca (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toaleta 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damska) </w:t>
            </w:r>
          </w:p>
        </w:tc>
      </w:tr>
      <w:tr w:rsidR="005A6507" w:rsidRPr="00204B2C" w:rsidTr="005A6507">
        <w:trPr>
          <w:trHeight w:val="946"/>
        </w:trPr>
        <w:tc>
          <w:tcPr>
            <w:tcW w:w="1132" w:type="dxa"/>
            <w:vMerge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okno w łazience na II piętrze biurowca (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toaleta 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męska) </w:t>
            </w:r>
          </w:p>
        </w:tc>
      </w:tr>
      <w:tr w:rsidR="005A6507" w:rsidRPr="00204B2C" w:rsidTr="005A6507">
        <w:trPr>
          <w:trHeight w:val="1080"/>
        </w:trPr>
        <w:tc>
          <w:tcPr>
            <w:tcW w:w="1132" w:type="dxa"/>
            <w:vMerge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szatnia i łaźnia zamiataczy </w:t>
            </w:r>
            <w:r w:rsidR="00C64CAC" w:rsidRPr="0020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>i ładowaczy :</w:t>
            </w:r>
            <w:r w:rsidRPr="0020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 -    jedno okno w szatni składające się z 6 małych </w:t>
            </w:r>
          </w:p>
        </w:tc>
      </w:tr>
      <w:tr w:rsidR="005A6507" w:rsidRPr="00204B2C" w:rsidTr="005A6507">
        <w:trPr>
          <w:trHeight w:val="600"/>
        </w:trPr>
        <w:tc>
          <w:tcPr>
            <w:tcW w:w="1132" w:type="dxa"/>
            <w:vMerge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        -    jedno duże okno w szatni składające się z 18 okienek </w:t>
            </w:r>
          </w:p>
        </w:tc>
      </w:tr>
      <w:tr w:rsidR="005A6507" w:rsidRPr="00204B2C" w:rsidTr="005A6507">
        <w:trPr>
          <w:trHeight w:val="578"/>
        </w:trPr>
        <w:tc>
          <w:tcPr>
            <w:tcW w:w="1132" w:type="dxa"/>
            <w:vMerge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        -    jedno okno w łaźni składające się z 6 okienek </w:t>
            </w:r>
          </w:p>
        </w:tc>
      </w:tr>
      <w:tr w:rsidR="005A6507" w:rsidRPr="00204B2C" w:rsidTr="005A6507">
        <w:trPr>
          <w:trHeight w:val="750"/>
        </w:trPr>
        <w:tc>
          <w:tcPr>
            <w:tcW w:w="1132" w:type="dxa"/>
            <w:vMerge/>
          </w:tcPr>
          <w:p w:rsidR="005A6507" w:rsidRPr="00204B2C" w:rsidRDefault="005A6507" w:rsidP="00C64CA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5A6507" w:rsidRPr="00204B2C" w:rsidRDefault="005A6507" w:rsidP="00C64C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5A6507" w:rsidRPr="00204B2C" w:rsidRDefault="005A6507" w:rsidP="00C6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2C">
              <w:rPr>
                <w:rFonts w:ascii="Times New Roman" w:hAnsi="Times New Roman" w:cs="Times New Roman"/>
                <w:sz w:val="24"/>
                <w:szCs w:val="24"/>
              </w:rPr>
              <w:t xml:space="preserve">        -    jedno duże okno w jadalni składające się z 18 okienek </w:t>
            </w:r>
          </w:p>
        </w:tc>
      </w:tr>
    </w:tbl>
    <w:p w:rsidR="005A6507" w:rsidRPr="00204B2C" w:rsidRDefault="005A6507" w:rsidP="00C64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507" w:rsidRPr="00204B2C" w:rsidSect="004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28E"/>
    <w:multiLevelType w:val="hybridMultilevel"/>
    <w:tmpl w:val="9C666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62DE"/>
    <w:multiLevelType w:val="hybridMultilevel"/>
    <w:tmpl w:val="4BFC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27BD"/>
    <w:multiLevelType w:val="hybridMultilevel"/>
    <w:tmpl w:val="4BFC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4032"/>
    <w:rsid w:val="00204B2C"/>
    <w:rsid w:val="00210D0B"/>
    <w:rsid w:val="0027489E"/>
    <w:rsid w:val="0045117A"/>
    <w:rsid w:val="00454574"/>
    <w:rsid w:val="00497E07"/>
    <w:rsid w:val="005A6507"/>
    <w:rsid w:val="008D08A1"/>
    <w:rsid w:val="009A73A6"/>
    <w:rsid w:val="00A14BF7"/>
    <w:rsid w:val="00AD387B"/>
    <w:rsid w:val="00B9055E"/>
    <w:rsid w:val="00C64CAC"/>
    <w:rsid w:val="00C84B7E"/>
    <w:rsid w:val="00D04716"/>
    <w:rsid w:val="00E0367A"/>
    <w:rsid w:val="00E84032"/>
    <w:rsid w:val="00F42116"/>
    <w:rsid w:val="00F6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032"/>
    <w:pPr>
      <w:ind w:left="720"/>
      <w:contextualSpacing/>
    </w:pPr>
  </w:style>
  <w:style w:type="table" w:styleId="Tabela-Siatka">
    <w:name w:val="Table Grid"/>
    <w:basedOn w:val="Standardowy"/>
    <w:uiPriority w:val="59"/>
    <w:rsid w:val="00E8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Your User Name</cp:lastModifiedBy>
  <cp:revision>2</cp:revision>
  <dcterms:created xsi:type="dcterms:W3CDTF">2015-09-29T10:08:00Z</dcterms:created>
  <dcterms:modified xsi:type="dcterms:W3CDTF">2015-09-29T10:08:00Z</dcterms:modified>
</cp:coreProperties>
</file>